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34" w:rsidRPr="002B2F34" w:rsidRDefault="002B2F34" w:rsidP="002B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34">
        <w:rPr>
          <w:rFonts w:ascii="Times New Roman" w:hAnsi="Times New Roman" w:cs="Times New Roman"/>
          <w:b/>
          <w:sz w:val="24"/>
          <w:szCs w:val="24"/>
        </w:rPr>
        <w:t>Положение о внутренней системе оценки качества образования</w:t>
      </w:r>
    </w:p>
    <w:p w:rsidR="002B2F34" w:rsidRPr="002B2F34" w:rsidRDefault="002B2F34" w:rsidP="002B2F34">
      <w:pPr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I. Общие положения 1.1.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Настоящее Положение представляет нормативный документ, определяющий цели, задачи, принципы системы </w:t>
      </w:r>
      <w:r>
        <w:rPr>
          <w:rFonts w:ascii="Times New Roman" w:hAnsi="Times New Roman" w:cs="Times New Roman"/>
          <w:sz w:val="24"/>
          <w:szCs w:val="24"/>
        </w:rPr>
        <w:t>оценки качества образования в МК</w:t>
      </w:r>
      <w:r w:rsidRPr="002B2F3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«Барабинская СОШ»</w:t>
      </w:r>
      <w:r w:rsidRPr="002B2F3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2B2F34">
        <w:rPr>
          <w:rFonts w:ascii="Times New Roman" w:hAnsi="Times New Roman" w:cs="Times New Roman"/>
          <w:sz w:val="24"/>
          <w:szCs w:val="24"/>
        </w:rPr>
        <w:t xml:space="preserve">) и регламентирующий содержание и процедуру проведения мониторинга качества образования.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действующими правовыми и нормативными документами, Уставом Лицея и локальными актами, программой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1.3. Внутренняя система оценки качества образования представляет собой совокупность организационных процедур, норм и правил, диагностических и оценочных процедур, обеспечивающих на единой основе оценку образовательных достижений учащихся, эффективности образовательных программ с учетом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1.4. Основными пользователями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являются администрация и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, учащиеся и их родители (законные представители), экспертные комиссии при проведении процедур лицензирования,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, аттестации педагогических работников, представители общественности и другие лица, заинтересованные в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2B2F34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термины: - "мониторинг" – непрерывное, научно обоснованное, </w:t>
      </w:r>
      <w:proofErr w:type="spellStart"/>
      <w:r w:rsidRPr="002B2F34">
        <w:rPr>
          <w:rFonts w:ascii="Times New Roman" w:hAnsi="Times New Roman" w:cs="Times New Roman"/>
          <w:sz w:val="24"/>
          <w:szCs w:val="24"/>
        </w:rPr>
        <w:t>диагностико-прогностическое</w:t>
      </w:r>
      <w:proofErr w:type="spellEnd"/>
      <w:r w:rsidRPr="002B2F34">
        <w:rPr>
          <w:rFonts w:ascii="Times New Roman" w:hAnsi="Times New Roman" w:cs="Times New Roman"/>
          <w:sz w:val="24"/>
          <w:szCs w:val="24"/>
        </w:rPr>
        <w:t xml:space="preserve"> наблюдение за состоянием и развитием процессов, происходящих в системе образования с целью выявления соответствия их желаемому результату на основе соответствующих критериев и показателей; - "качество образования" – интегральная характеристика, отражающая степень соответствия реально достигнутых образовательных результатов и условий обеспечения образовательного процесса нормативным требованиям, критериям, определяемым государственным стандартом и социальным запросам;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- "мониторинг качества образования" – целенаправленное, специально организованное, непрерывное отслеживание изменений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прогноза; - "критерий" – признак, на основании которого производится оценка, классификация оцениваемого объекта.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1.7. Оценка качества образования осуществляется посредством: - системы </w:t>
      </w:r>
      <w:proofErr w:type="spellStart"/>
      <w:r w:rsidRPr="002B2F34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2B2F34">
        <w:rPr>
          <w:rFonts w:ascii="Times New Roman" w:hAnsi="Times New Roman" w:cs="Times New Roman"/>
          <w:sz w:val="24"/>
          <w:szCs w:val="24"/>
        </w:rPr>
        <w:t xml:space="preserve"> контроля; - общественной экспертизы качества образования; - </w:t>
      </w:r>
      <w:r w:rsidRPr="002B2F34">
        <w:rPr>
          <w:rFonts w:ascii="Times New Roman" w:hAnsi="Times New Roman" w:cs="Times New Roman"/>
          <w:sz w:val="24"/>
          <w:szCs w:val="24"/>
        </w:rPr>
        <w:lastRenderedPageBreak/>
        <w:t xml:space="preserve">лицензирования; 2 - государственной аккредитации; - государственной итоговой аттестации выпускников; - мониторинга качества образования.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2. Основные цели, задачи и принципы внутренней системы оценки качества образования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 xml:space="preserve">Целями внутренней системы оценки качества образования являются: - прогнозирование развития 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; - формирование единой системы диагностики и контроля состояния образования для определения факторов и своевременного выявления изменений, влияющих на качество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2F34">
        <w:rPr>
          <w:rFonts w:ascii="Times New Roman" w:hAnsi="Times New Roman" w:cs="Times New Roman"/>
          <w:sz w:val="24"/>
          <w:szCs w:val="24"/>
        </w:rPr>
        <w:t xml:space="preserve">; - получение объективной информации о функционировании и развитии системы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2F34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- предоставление всем участникам образовательного процесса и общественности достоверной информации о состоянии системы образования, о количественных и качественных изменениях в ней; - принятие обоснованных и своевременных управленческих решений по совершенствованию системы образования.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2.2. Задачами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построения внутренней системы оценки качества образования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являются: - формирование механизма единой системы сбора, обработки и хранения информации о состоянии системы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; - формирование ресурсной базы и обеспечение функционирования лицейской образовательной статистики и мониторинга качества образования - формирование системы критериев (аналитических показателей), позволяющей эффективно реализовывать основные цели оценки качества образования; - своевременное выявление динамики и основных тенденций в развитии системы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; - выявление действующих на качество образования факторов, принятие мер по устранению отрицательных последствий; - определение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 - обеспечение доступности качественного образования; - оценка уровня индивидуальных образовательных достижений обучающихся; - определение основных стратегических направлений развития системы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 на основе анализа полученных в ходе мониторинга данных.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Основными принципами формирования внутренней системы оценки качества образования являются: - объективность, достоверность, полнота и системность получаемой информации; - реалистичность требований, норм и показателей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 3 - открытость, прозрачность процедур оценки качества образования, доступность информации для различных групп потребителей;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- сравнимость и сопоставимость системы показателей с муниципальными, региональными аналогами; - взаимное дополнение оценочных процедур, установление между ними взаимосвязей и взаимозависимости; - соблюдение морально-этических норм при проведении процедур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2B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3. Объекты и направления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lastRenderedPageBreak/>
        <w:t xml:space="preserve">3.1. Внутреннему мониторингу качества образования подлежат три основные группы объектов: - образовательный процесс; - условия осуществления образовательной деятельности; - результаты образовательной деятельности.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3.2. Проведение внутреннего мониторинга качества образования ориентируется на основные аспекты качества образования: - качество результата; - качество условий (программно-методических, материально-технических, кадровых, информационно-технических, организационных и др.); - качество процесса.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3.3. Ориентация мониторинга на основные аспекты качества образования предполагает иерархичность структуры, где главенствующее положение занимает качество результата образовательного процесса или уровень образовательных достижений учащихся. Результат образовательного процесса определяется качеством самого процесса и качеством условий, необходимых для его реализации.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3.4. Предметом системы оценки качества образования являются: - качество образовательных результатов учащихся и профессиональной компетентности педагогов; - качество организации образовательного процесса: - качество условий образовательной деятельности. Направления мониторинга определяются исходя из оцениваемого аспекта качества образования.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3.5. Порядок реализации различных направлений мониторинга регламентируется настоящим Положением и другими локальными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Содержание процедуры оценки качества образовательных результатов учащихся и профессиональной компетентности педагогов включает в себя: - результаты единого государственного экзамена для выпускников 11-х классов; - результаты государственной (итоговой) аттестации выпускников 9-х классов в новой форме; - результаты промежуточной аттестации учащихся; - мониторинговые исследования качества успеваемости учащихся; 4 - участие и результативность участия в предметных олимпиадах, конкурсах, конференциях, спортивных соревнованиях различного уровня;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- мониторинговые исследования по развитию личности учащихся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; - анализ результатов профессионального самоопределения учащихся 9-11-х классов; - участие педагогов в работе конференций и семинаров различного уровня; - публикация статей в СМИ; - участие в профессиональных конкурсах.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Содержание процедуры оценки качества образовательного процесса включает в себя: - результаты лицензирования и государственной аккредитации; - анализ выполнения учебных программ; - оценку соответствия ведения школьной документации нормативным требованиям; - программно-информационное обеспечение, эффективность использования ИКТ в учебном процессе; - оценку методической компетентности педагогов по обеспечению требуемого качества образования (качество преподавания предметов, подготовка учащихся к государственной итоговой аттестации);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- оценку системы дополнительного образования (степень соответствия программ дополнительного образования нормативным требованиям, охват учащихся дополнительным образованием); - оценку удовлетворенности учащихся и родителей образовательной деятельностью Лицея; - оценку динамики количества правонарушений и преступлений учащихся. 3.8.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процедуры оценки качества условий образовательной деятельности включает в себя: - оценку соответствия нормативно-правового обеспечения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 нормативным требованиям; - оценку профессиональной компетентности педагогов (аттестация, повышение квалификации, разработка авторских программ, награждение); - оценку оснащенности учебных кабинетов современным оборудованием, средствами обучения и мебелью; - оценку обеспеченности учебной и методической литературой; - оценку соответствия службы охраны труда и обеспечения безопасности требованиям нормативных документов;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- оценку состояния условий обучения нормативам и требованиям </w:t>
      </w:r>
      <w:proofErr w:type="spellStart"/>
      <w:r w:rsidRPr="002B2F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2F34">
        <w:rPr>
          <w:rFonts w:ascii="Times New Roman" w:hAnsi="Times New Roman" w:cs="Times New Roman"/>
          <w:sz w:val="24"/>
          <w:szCs w:val="24"/>
        </w:rPr>
        <w:t xml:space="preserve">; - оценку создания условий для сохранения здоровья учащихся (оценка заболеваемости и диагностика состояния здоровья учащихся, оценка состояния оздоровительной и </w:t>
      </w:r>
      <w:proofErr w:type="spellStart"/>
      <w:r w:rsidRPr="002B2F34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B2F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оздоровительной работы); - оценку сохранения контингента учащихся; - анализ социального паспорта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4. Организация и технология внутреннего мониторинга качества образования 5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4.1. Формы, направления, процедуры проведения и технологии мониторинга определяются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4.2. Мониторинг осуществляется в двух вариантах: - постоянный (непрерывный); - периодический, осуществляющийся в соответствии с приказом директора.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4.3. Проведение мониторинговых исследований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4.4. Реализация мониторинговых исследований по различным направлениям деятельности предполагает последовательность следующих действий: - определение и обоснование объектов мониторинга; - сбор данных, используемых для мониторинга; - структурирование баз данных, обеспечивающих хранение и оперативное использование информации; - обработка полученных данных; - анализ и интерпретация данных; - подготовка документов по итогам анализа полученных данных; распространение результатов мониторинга среди пользователей мониторинга.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 Методы проведения и технология анализа данных мониторинговых исследований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5.1. К методам проведения мониторинговых исследований относятся: - экспертное оценивание; - тестирование; - анкетирование; - проведение контрольных и других диагностических работ; - статическая обработка информации и др.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5.2. В технологии анализа полученных данных применяются методы табличного и графического представления.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5.3. Общими требованиями к инструментарию мониторинга являются надежность, удобство использования, </w:t>
      </w:r>
      <w:proofErr w:type="spellStart"/>
      <w:r w:rsidRPr="002B2F34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2B2F34">
        <w:rPr>
          <w:rFonts w:ascii="Times New Roman" w:hAnsi="Times New Roman" w:cs="Times New Roman"/>
          <w:sz w:val="24"/>
          <w:szCs w:val="24"/>
        </w:rPr>
        <w:t xml:space="preserve">. Процедура измерения, используемая в рамках мониторинговых исследований, направлена на установление количественных характеристик объекта.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lastRenderedPageBreak/>
        <w:t xml:space="preserve">5.4. Основными инструментами, позволяющими дать качественную оценку системе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2F3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2B2F34">
        <w:rPr>
          <w:rFonts w:ascii="Times New Roman" w:hAnsi="Times New Roman" w:cs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5.5. По итогам анализа полученных данных в рамках внутреннего мониторинга качества образования готовятся соответствующие документы (отчеты, справки, доклады), которые доводятся до сведения администрации, педагогического коллектива и других участников 6 образовательного процесса в соответствии с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, регламентирующим процедуру мониторинга.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5.6. Результаты внутреннего мониторинга качества образования являются основанием для принятия обоснованных управленческих решений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5.7. Лица, организующие внутренний мониторинг качества образования, несут персональную ответственность за достоверность и объективность представляемой информации, ее анализ и использование, а также распространение результатов мониторинговых исследований. </w:t>
      </w:r>
    </w:p>
    <w:p w:rsidR="00DF6312" w:rsidRPr="002B2F34" w:rsidRDefault="002B2F34" w:rsidP="002B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34">
        <w:rPr>
          <w:rFonts w:ascii="Times New Roman" w:hAnsi="Times New Roman" w:cs="Times New Roman"/>
          <w:sz w:val="24"/>
          <w:szCs w:val="24"/>
        </w:rPr>
        <w:t xml:space="preserve">5.8. Итоги внутреннего мониторинга качества образования подводятся в аналитических отчетах и ежегодно включаются в публичный доклад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B2F34">
        <w:rPr>
          <w:rFonts w:ascii="Times New Roman" w:hAnsi="Times New Roman" w:cs="Times New Roman"/>
          <w:sz w:val="24"/>
          <w:szCs w:val="24"/>
        </w:rPr>
        <w:t>.</w:t>
      </w:r>
    </w:p>
    <w:sectPr w:rsidR="00DF6312" w:rsidRPr="002B2F34" w:rsidSect="00DF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F34"/>
    <w:rsid w:val="002B2F34"/>
    <w:rsid w:val="00D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Орлов</cp:lastModifiedBy>
  <cp:revision>1</cp:revision>
  <dcterms:created xsi:type="dcterms:W3CDTF">2015-04-02T04:18:00Z</dcterms:created>
  <dcterms:modified xsi:type="dcterms:W3CDTF">2015-04-02T04:24:00Z</dcterms:modified>
</cp:coreProperties>
</file>